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1223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jc w:val="right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 О С Т А Н О В Л Е Н И 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г. Сургут</w:t>
      </w:r>
      <w:r>
        <w:rPr>
          <w:rFonts w:ascii="Times New Roman" w:eastAsia="Times New Roman" w:hAnsi="Times New Roman" w:cs="Times New Roman"/>
        </w:rPr>
        <w:t xml:space="preserve">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20 августа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Югр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Ачкасова</w:t>
      </w:r>
      <w:r>
        <w:rPr>
          <w:rFonts w:ascii="Times New Roman" w:eastAsia="Times New Roman" w:hAnsi="Times New Roman" w:cs="Times New Roman"/>
        </w:rPr>
        <w:t xml:space="preserve"> Е.В.</w:t>
      </w:r>
      <w:r>
        <w:rPr>
          <w:rFonts w:ascii="Times New Roman" w:eastAsia="Times New Roman" w:hAnsi="Times New Roman" w:cs="Times New Roman"/>
        </w:rPr>
        <w:t xml:space="preserve">, находящийся по адресу: ХМАО-Югра, г. Сургут, ул. </w:t>
      </w:r>
      <w:r>
        <w:rPr>
          <w:rFonts w:ascii="Times New Roman" w:eastAsia="Times New Roman" w:hAnsi="Times New Roman" w:cs="Times New Roman"/>
        </w:rPr>
        <w:t>Гагарина, д. 9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рассмотрев материалы дела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Белкина Александра Аркадьевича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5rplc-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года рождения, уроженца </w:t>
      </w:r>
      <w:r>
        <w:rPr>
          <w:rStyle w:val="cat-UserDefinedgrp-37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гражданина РФ, ВУ </w:t>
      </w:r>
      <w:r>
        <w:rPr>
          <w:rStyle w:val="cat-UserDefinedgrp-26rplc-1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зарегистрированного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проживающего по адресу: </w:t>
      </w:r>
      <w:r>
        <w:rPr>
          <w:rStyle w:val="cat-UserDefinedgrp-38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работающего </w:t>
      </w:r>
      <w:r>
        <w:rPr>
          <w:rStyle w:val="cat-UserDefinedgrp-39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 С Т А Н О В И 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25.07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35</w:t>
      </w:r>
      <w:r>
        <w:rPr>
          <w:rFonts w:ascii="Times New Roman" w:eastAsia="Times New Roman" w:hAnsi="Times New Roman" w:cs="Times New Roman"/>
        </w:rPr>
        <w:t xml:space="preserve"> мин., водитель </w:t>
      </w:r>
      <w:r>
        <w:rPr>
          <w:rFonts w:ascii="Times New Roman" w:eastAsia="Times New Roman" w:hAnsi="Times New Roman" w:cs="Times New Roman"/>
        </w:rPr>
        <w:t>Белкин А.А.</w:t>
      </w:r>
      <w:r>
        <w:rPr>
          <w:rFonts w:ascii="Times New Roman" w:eastAsia="Times New Roman" w:hAnsi="Times New Roman" w:cs="Times New Roman"/>
        </w:rPr>
        <w:t xml:space="preserve">, на </w:t>
      </w:r>
      <w:r>
        <w:rPr>
          <w:rFonts w:ascii="Times New Roman" w:eastAsia="Times New Roman" w:hAnsi="Times New Roman" w:cs="Times New Roman"/>
        </w:rPr>
        <w:t>11 км. а</w:t>
      </w:r>
      <w:r>
        <w:rPr>
          <w:rFonts w:ascii="Times New Roman" w:eastAsia="Times New Roman" w:hAnsi="Times New Roman" w:cs="Times New Roman"/>
        </w:rPr>
        <w:t>втодорог</w:t>
      </w:r>
      <w:r>
        <w:rPr>
          <w:rFonts w:ascii="Times New Roman" w:eastAsia="Times New Roman" w:hAnsi="Times New Roman" w:cs="Times New Roman"/>
        </w:rPr>
        <w:t>и тракт Тюменский</w:t>
      </w:r>
      <w:r>
        <w:rPr>
          <w:rFonts w:ascii="Times New Roman" w:eastAsia="Times New Roman" w:hAnsi="Times New Roman" w:cs="Times New Roman"/>
        </w:rPr>
        <w:t xml:space="preserve"> г. Сургута</w:t>
      </w:r>
      <w:r>
        <w:rPr>
          <w:rFonts w:ascii="Times New Roman" w:eastAsia="Times New Roman" w:hAnsi="Times New Roman" w:cs="Times New Roman"/>
        </w:rPr>
        <w:t xml:space="preserve"> ХМАО-Югра, </w:t>
      </w:r>
      <w:r>
        <w:rPr>
          <w:rFonts w:ascii="Times New Roman" w:eastAsia="Times New Roman" w:hAnsi="Times New Roman" w:cs="Times New Roman"/>
        </w:rPr>
        <w:t xml:space="preserve">в нарушение п.2 ОП ПДД РФ, управлял транспортным средством </w:t>
      </w:r>
      <w:r>
        <w:rPr>
          <w:rFonts w:ascii="Times New Roman" w:eastAsia="Times New Roman" w:hAnsi="Times New Roman" w:cs="Times New Roman"/>
        </w:rPr>
        <w:t xml:space="preserve">мотоциклом Хонда </w:t>
      </w:r>
      <w:r>
        <w:rPr>
          <w:rFonts w:ascii="Times New Roman" w:eastAsia="Times New Roman" w:hAnsi="Times New Roman" w:cs="Times New Roman"/>
        </w:rPr>
        <w:t>г</w:t>
      </w:r>
      <w:r>
        <w:rPr>
          <w:rFonts w:ascii="Times New Roman" w:eastAsia="Times New Roman" w:hAnsi="Times New Roman" w:cs="Times New Roman"/>
        </w:rPr>
        <w:t xml:space="preserve">/н </w:t>
      </w:r>
      <w:r>
        <w:rPr>
          <w:rStyle w:val="cat-UserDefinedgrp-40rplc-2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 котором </w:t>
      </w:r>
      <w:r>
        <w:rPr>
          <w:rFonts w:ascii="Times New Roman" w:eastAsia="Times New Roman" w:hAnsi="Times New Roman" w:cs="Times New Roman"/>
        </w:rPr>
        <w:t>государственны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регистрационны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знак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, оборудован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 xml:space="preserve"> с применением материалов, </w:t>
      </w:r>
      <w:r>
        <w:rPr>
          <w:rFonts w:ascii="Times New Roman" w:eastAsia="Times New Roman" w:hAnsi="Times New Roman" w:cs="Times New Roman"/>
        </w:rPr>
        <w:t>препятствующих идентификации государственных регистрационных знаков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 результате чего, </w:t>
      </w:r>
      <w:r>
        <w:rPr>
          <w:rFonts w:ascii="Times New Roman" w:eastAsia="Times New Roman" w:hAnsi="Times New Roman" w:cs="Times New Roman"/>
        </w:rPr>
        <w:t>Белкин А.А</w:t>
      </w:r>
      <w:r>
        <w:rPr>
          <w:rFonts w:ascii="Times New Roman" w:eastAsia="Times New Roman" w:hAnsi="Times New Roman" w:cs="Times New Roman"/>
        </w:rPr>
        <w:t>. совершил административное правонарушение, предусмотренное ч. 2 ст. 12.2 КоАП РФ 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управление транспортным средством с государственными регистрационными знаками, </w:t>
      </w:r>
      <w:r>
        <w:rPr>
          <w:rFonts w:ascii="Times New Roman" w:eastAsia="Times New Roman" w:hAnsi="Times New Roman" w:cs="Times New Roman"/>
        </w:rPr>
        <w:t>оборудованными с применением материалов, препятствующих идентификации государственных регистрационных знаков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</w:rPr>
        <w:t>Белкин А.А</w:t>
      </w:r>
      <w:r>
        <w:rPr>
          <w:rFonts w:ascii="Times New Roman" w:eastAsia="Times New Roman" w:hAnsi="Times New Roman" w:cs="Times New Roman"/>
        </w:rPr>
        <w:t xml:space="preserve">. вину признал, ходатайств не заявил.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материалы дела, суд приходит к следующему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2 статьи 12.2 КоАП РФ, административным правонарушением признается 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>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знаками, видоизмененными или оборудованными с применением материалов, препятствующих идентификации государственных регистрационных знаков либо позволяющих их видоизменить или скрыть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Согласно п 2.3.1. Правил дорожного движения РФ, утвержденных постановлением Совета Министров-Правительства РФ от 23.10.1993 №1090,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</w:t>
      </w:r>
      <w:hyperlink w:anchor="sub_2000" w:history="1">
        <w:r>
          <w:rPr>
            <w:rFonts w:ascii="Times New Roman" w:eastAsia="Times New Roman" w:hAnsi="Times New Roman" w:cs="Times New Roman"/>
            <w:color w:val="0000EE"/>
          </w:rPr>
          <w:t>Основными положениями</w:t>
        </w:r>
      </w:hyperlink>
      <w:r>
        <w:rPr>
          <w:rFonts w:ascii="Times New Roman" w:eastAsia="Times New Roman" w:hAnsi="Times New Roman" w:cs="Times New Roman"/>
        </w:rPr>
        <w:t xml:space="preserve"> по допуску транспортных средств к эксплуатации и обязанностями должностных лиц по обеспечению безопасности дорожного движения.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В соответствии с п. 11 Основных положений по допуску транспортных средств к эксплуатации и обязанности должностных лиц по обеспечению безопасности дорожного движения ПДД РФ</w:t>
      </w:r>
      <w:r>
        <w:rPr>
          <w:rFonts w:ascii="Times New Roman" w:eastAsia="Times New Roman" w:hAnsi="Times New Roman" w:cs="Times New Roman"/>
        </w:rPr>
        <w:t xml:space="preserve"> запрещается эксплуатация: автомобилей, автобусов, автопоездов, прицепов, мотоциклов, мопедов, тракторов и других самоходных машин, если их техническое состояние и оборудование не отвечают требованиям Перечня неисправностей и условий, при которых запрещается эксплуатация транспортных средств (согласно </w:t>
      </w:r>
      <w:hyperlink w:anchor="sub_2100" w:history="1">
        <w:r>
          <w:rPr>
            <w:rFonts w:ascii="Times New Roman" w:eastAsia="Times New Roman" w:hAnsi="Times New Roman" w:cs="Times New Roman"/>
            <w:color w:val="0000EE"/>
          </w:rPr>
          <w:t>приложению</w:t>
        </w:r>
      </w:hyperlink>
      <w:r>
        <w:rPr>
          <w:rFonts w:ascii="Times New Roman" w:eastAsia="Times New Roman" w:hAnsi="Times New Roman" w:cs="Times New Roman"/>
        </w:rPr>
        <w:t>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п. 2 Основных положений по допуску транспортных средств к эксплуатации и обязанности должностных лиц по обеспечению безопасности дорожного движения ПДД РФ, н</w:t>
      </w:r>
      <w:r>
        <w:rPr>
          <w:rFonts w:ascii="Times New Roman" w:eastAsia="Times New Roman" w:hAnsi="Times New Roman" w:cs="Times New Roman"/>
        </w:rPr>
        <w:t>а механических транспортных средствах и прицепах должны быть установлены на предусмотренных для этого местах регистрационные знаки соответствующего образца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разъяснениям, изложенным в абзаце 8 пункта 4 Постановления Пленума Верховного Суда Российской Федерации от 25 июня 2019 года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</w:t>
      </w:r>
      <w:r>
        <w:rPr>
          <w:rFonts w:ascii="Times New Roman" w:eastAsia="Times New Roman" w:hAnsi="Times New Roman" w:cs="Times New Roman"/>
        </w:rPr>
        <w:t xml:space="preserve">административных правонарушениях», в качестве устройств или материалов, препятствующих идентификации государственных регистрационных знаков либо позволяющих их видоизменить или скрыть, могут расцениваться различные механизмы, приборы, приспособления и иное оборудование (шторки, электромагниты и </w:t>
      </w:r>
      <w:r>
        <w:rPr>
          <w:rFonts w:ascii="Times New Roman" w:eastAsia="Times New Roman" w:hAnsi="Times New Roman" w:cs="Times New Roman"/>
        </w:rPr>
        <w:t>т.п</w:t>
      </w:r>
      <w:r>
        <w:rPr>
          <w:rFonts w:ascii="Times New Roman" w:eastAsia="Times New Roman" w:hAnsi="Times New Roman" w:cs="Times New Roman"/>
        </w:rPr>
        <w:t xml:space="preserve">, в том числе и тогда, когда они не были приведены в действие в момент выявления административного правонарушения, однако позволяли водителю при совершении определенных действий видоизменить или скрыть государственный регистрационный знак), а также искусственные материалы (например, листы бумаги, картон) либо природные материалы (в частности, листва, грязь, снег), если визуальный осмотр транспортного средства позволяет с очевидностью сделать вывод о том, что они нанесены с целью затруднения или невозможности идентификации государственных регистрационных знаков (например, загрязнение фрагмента государственного регистрационного знака не связано с погодными условиями или не обусловлено процессом движения, допускающим </w:t>
      </w:r>
      <w:r>
        <w:rPr>
          <w:rFonts w:ascii="Times New Roman" w:eastAsia="Times New Roman" w:hAnsi="Times New Roman" w:cs="Times New Roman"/>
        </w:rPr>
        <w:t>самозагрязнение</w:t>
      </w:r>
      <w:r>
        <w:rPr>
          <w:rFonts w:ascii="Times New Roman" w:eastAsia="Times New Roman" w:hAnsi="Times New Roman" w:cs="Times New Roman"/>
        </w:rPr>
        <w:t>). Доказательством использования тех или иных устройств (материалов) в указанных целях может выступать, например, произведенная уполномоченным должностным лицом в ходе выявления административного правонарушения видеозапись (фотографии), которая приобщается к материалам дела об административном правонарушении и подлежит оценке по правилам статьи 26.11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Вина </w:t>
      </w:r>
      <w:r>
        <w:rPr>
          <w:rFonts w:ascii="Times New Roman" w:eastAsia="Times New Roman" w:hAnsi="Times New Roman" w:cs="Times New Roman"/>
        </w:rPr>
        <w:t>привлекаемого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 доказана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</w:t>
      </w:r>
      <w:r>
        <w:rPr>
          <w:rFonts w:ascii="Times New Roman" w:eastAsia="Times New Roman" w:hAnsi="Times New Roman" w:cs="Times New Roman"/>
        </w:rPr>
        <w:t>правонарушении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согласно которого </w:t>
      </w:r>
      <w:r>
        <w:rPr>
          <w:rFonts w:ascii="Times New Roman" w:eastAsia="Times New Roman" w:hAnsi="Times New Roman" w:cs="Times New Roman"/>
        </w:rPr>
        <w:t xml:space="preserve">25.07.2025 в 20 час. 35 мин., водитель </w:t>
      </w:r>
      <w:r>
        <w:rPr>
          <w:rFonts w:ascii="Times New Roman" w:eastAsia="Times New Roman" w:hAnsi="Times New Roman" w:cs="Times New Roman"/>
        </w:rPr>
        <w:t>Белкин А.А.</w:t>
      </w:r>
      <w:r>
        <w:rPr>
          <w:rFonts w:ascii="Times New Roman" w:eastAsia="Times New Roman" w:hAnsi="Times New Roman" w:cs="Times New Roman"/>
        </w:rPr>
        <w:t xml:space="preserve">, на 11 км. автодороги тракт Тюменский г. Сургута ХМАО-Югра, в нарушение п.2 ОП ПДД РФ, управлял транспортным средством мотоциклом Хонда г/н </w:t>
      </w:r>
      <w:r>
        <w:rPr>
          <w:rStyle w:val="cat-UserDefinedgrp-40rplc-3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на котором </w:t>
      </w:r>
      <w:r>
        <w:rPr>
          <w:rFonts w:ascii="Times New Roman" w:eastAsia="Times New Roman" w:hAnsi="Times New Roman" w:cs="Times New Roman"/>
        </w:rPr>
        <w:t xml:space="preserve">государственный регистрационный знак, оборудован с применением материалов, </w:t>
      </w:r>
      <w:r>
        <w:rPr>
          <w:rFonts w:ascii="Times New Roman" w:eastAsia="Times New Roman" w:hAnsi="Times New Roman" w:cs="Times New Roman"/>
        </w:rPr>
        <w:t>препятствующих идентификации государственных регистрационных знаков</w:t>
      </w:r>
      <w:r>
        <w:rPr>
          <w:rFonts w:ascii="Times New Roman" w:eastAsia="Times New Roman" w:hAnsi="Times New Roman" w:cs="Times New Roman"/>
        </w:rPr>
        <w:t xml:space="preserve">, в результате чего, </w:t>
      </w:r>
      <w:r>
        <w:rPr>
          <w:rFonts w:ascii="Times New Roman" w:eastAsia="Times New Roman" w:hAnsi="Times New Roman" w:cs="Times New Roman"/>
        </w:rPr>
        <w:t>Белкин А.А</w:t>
      </w:r>
      <w:r>
        <w:rPr>
          <w:rFonts w:ascii="Times New Roman" w:eastAsia="Times New Roman" w:hAnsi="Times New Roman" w:cs="Times New Roman"/>
        </w:rPr>
        <w:t>. совершил административное правонарушение, предусмотренное ч. 2 ст. 12.2 КоАП РФ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фотоснимк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согласно котор</w:t>
      </w:r>
      <w:r>
        <w:rPr>
          <w:rFonts w:ascii="Times New Roman" w:eastAsia="Times New Roman" w:hAnsi="Times New Roman" w:cs="Times New Roman"/>
        </w:rPr>
        <w:t>ому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 транспортном средстве </w:t>
      </w:r>
      <w:r>
        <w:rPr>
          <w:rFonts w:ascii="Times New Roman" w:eastAsia="Times New Roman" w:hAnsi="Times New Roman" w:cs="Times New Roman"/>
        </w:rPr>
        <w:t xml:space="preserve">мотоцикле Хонда г/н </w:t>
      </w:r>
      <w:r>
        <w:rPr>
          <w:rStyle w:val="cat-UserDefinedgrp-40rplc-4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государственны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регистрационны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знак, оборудован с применением материалов, </w:t>
      </w:r>
      <w:r>
        <w:rPr>
          <w:rFonts w:ascii="Times New Roman" w:eastAsia="Times New Roman" w:hAnsi="Times New Roman" w:cs="Times New Roman"/>
        </w:rPr>
        <w:t>препятствующих идентификации государственных регистрационных знаков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использован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грязь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рапортом ИДПС О</w:t>
      </w:r>
      <w:r>
        <w:rPr>
          <w:rFonts w:ascii="Times New Roman" w:eastAsia="Times New Roman" w:hAnsi="Times New Roman" w:cs="Times New Roman"/>
        </w:rPr>
        <w:t>Б</w:t>
      </w:r>
      <w:r>
        <w:rPr>
          <w:rFonts w:ascii="Times New Roman" w:eastAsia="Times New Roman" w:hAnsi="Times New Roman" w:cs="Times New Roman"/>
        </w:rPr>
        <w:t xml:space="preserve">ДПС </w:t>
      </w:r>
      <w:r>
        <w:rPr>
          <w:rFonts w:ascii="Times New Roman" w:eastAsia="Times New Roman" w:hAnsi="Times New Roman" w:cs="Times New Roman"/>
        </w:rPr>
        <w:t>ГАИ У</w:t>
      </w:r>
      <w:r>
        <w:rPr>
          <w:rFonts w:ascii="Times New Roman" w:eastAsia="Times New Roman" w:hAnsi="Times New Roman" w:cs="Times New Roman"/>
        </w:rPr>
        <w:t xml:space="preserve">МВД России по </w:t>
      </w:r>
      <w:r>
        <w:rPr>
          <w:rFonts w:ascii="Times New Roman" w:eastAsia="Times New Roman" w:hAnsi="Times New Roman" w:cs="Times New Roman"/>
        </w:rPr>
        <w:t xml:space="preserve">г. </w:t>
      </w:r>
      <w:r>
        <w:rPr>
          <w:rFonts w:ascii="Times New Roman" w:eastAsia="Times New Roman" w:hAnsi="Times New Roman" w:cs="Times New Roman"/>
        </w:rPr>
        <w:t xml:space="preserve">Сургуту, согласно которому </w:t>
      </w:r>
      <w:r>
        <w:rPr>
          <w:rFonts w:ascii="Times New Roman" w:eastAsia="Times New Roman" w:hAnsi="Times New Roman" w:cs="Times New Roman"/>
        </w:rPr>
        <w:t xml:space="preserve">25.07.2025 в 20 час. 35 мин., водитель </w:t>
      </w:r>
      <w:r>
        <w:rPr>
          <w:rFonts w:ascii="Times New Roman" w:eastAsia="Times New Roman" w:hAnsi="Times New Roman" w:cs="Times New Roman"/>
        </w:rPr>
        <w:t>Белкин А.А.</w:t>
      </w:r>
      <w:r>
        <w:rPr>
          <w:rFonts w:ascii="Times New Roman" w:eastAsia="Times New Roman" w:hAnsi="Times New Roman" w:cs="Times New Roman"/>
        </w:rPr>
        <w:t xml:space="preserve">, на 11 км. автодороги тракт Тюменский г. Сургута ХМАО-Югра, в нарушение п.2 ОП ПДД РФ, управлял транспортным средством мотоциклом Хонда г/н </w:t>
      </w:r>
      <w:r>
        <w:rPr>
          <w:rStyle w:val="cat-UserDefinedgrp-40rplc-5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на котором </w:t>
      </w:r>
      <w:r>
        <w:rPr>
          <w:rFonts w:ascii="Times New Roman" w:eastAsia="Times New Roman" w:hAnsi="Times New Roman" w:cs="Times New Roman"/>
        </w:rPr>
        <w:t xml:space="preserve">государственный регистрационный знак, оборудован с применением материалов, </w:t>
      </w:r>
      <w:r>
        <w:rPr>
          <w:rFonts w:ascii="Times New Roman" w:eastAsia="Times New Roman" w:hAnsi="Times New Roman" w:cs="Times New Roman"/>
        </w:rPr>
        <w:t>препятствующих идентификации государственных регистрационных знаков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Кроме того, судом изучены: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копия свидетельства о регистрации ТС; копия водительского удостоверения; список нарушений; </w:t>
      </w:r>
      <w:r>
        <w:rPr>
          <w:rFonts w:ascii="Times New Roman" w:eastAsia="Times New Roman" w:hAnsi="Times New Roman" w:cs="Times New Roman"/>
        </w:rPr>
        <w:t>определения о передаче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Вышеизложенные доказательства в своей совокупности относимы, допустимы, достоверны и свидетельствуют о виновности </w:t>
      </w:r>
      <w:r>
        <w:rPr>
          <w:rFonts w:ascii="Times New Roman" w:eastAsia="Times New Roman" w:hAnsi="Times New Roman" w:cs="Times New Roman"/>
        </w:rPr>
        <w:t>Белкина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инкриминируемом административном правонарушен</w:t>
      </w:r>
      <w:r>
        <w:rPr>
          <w:rFonts w:ascii="Times New Roman" w:eastAsia="Times New Roman" w:hAnsi="Times New Roman" w:cs="Times New Roman"/>
        </w:rPr>
        <w:t>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смягчающи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административную ответственность</w:t>
      </w:r>
      <w:r>
        <w:rPr>
          <w:rFonts w:ascii="Times New Roman" w:eastAsia="Times New Roman" w:hAnsi="Times New Roman" w:cs="Times New Roman"/>
        </w:rPr>
        <w:t>, в соответствии со ст. 4.2 КоАП РФ,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Обстоятельством, отягчающим административную ответственность, предусмотренным ст. 4.3 КоАП РФ, суд признает повторность совершения однородного правонарушения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На основании ст. 29.10 Кодекса РФ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 О С Т А Н О В И Л: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 xml:space="preserve">Белкина Александра Аркадьевича </w:t>
      </w:r>
      <w:r>
        <w:rPr>
          <w:rFonts w:ascii="Times New Roman" w:eastAsia="Times New Roman" w:hAnsi="Times New Roman" w:cs="Times New Roman"/>
        </w:rPr>
        <w:t xml:space="preserve">виновным в совершении административного правонарушения, предусмотренного ч. 2 ст. 12.2 КоАП РФ </w:t>
      </w:r>
      <w:r>
        <w:rPr>
          <w:rFonts w:ascii="Times New Roman" w:eastAsia="Times New Roman" w:hAnsi="Times New Roman" w:cs="Times New Roman"/>
        </w:rPr>
        <w:t>и подвергнуть наказанию в виде административного штрафа в размере 5 000 рублей.</w:t>
      </w:r>
    </w:p>
    <w:p>
      <w:pPr>
        <w:spacing w:before="0" w:after="0"/>
        <w:ind w:firstLine="284"/>
        <w:jc w:val="both"/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Жалоба на постановление может быть подана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в течение десяти дней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284"/>
        <w:jc w:val="both"/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Административный штраф перечислять на счет получателя платежа 03100643000000018700 в РКЦ Ханты-Мансийск//УФК по ХМАО-Югре г. Ханты-Мансийск </w:t>
      </w:r>
      <w:r>
        <w:rPr>
          <w:rFonts w:ascii="Times New Roman" w:eastAsia="Times New Roman" w:hAnsi="Times New Roman" w:cs="Times New Roman"/>
        </w:rPr>
        <w:t>кор</w:t>
      </w:r>
      <w:r>
        <w:rPr>
          <w:rFonts w:ascii="Times New Roman" w:eastAsia="Times New Roman" w:hAnsi="Times New Roman" w:cs="Times New Roman"/>
        </w:rPr>
        <w:t>./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40102810245370000007 БИК 007162163 ОКТМО 71876000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ИНН 8601010390 КПП 860101001 КБК 188 116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011230 1000 1140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получатель: УФК по ХМАО-Югре (УМВД России по ХМАО-Югре).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УИН: 188104862</w:t>
      </w:r>
      <w:r>
        <w:rPr>
          <w:rFonts w:ascii="Times New Roman" w:eastAsia="Times New Roman" w:hAnsi="Times New Roman" w:cs="Times New Roman"/>
          <w:b/>
          <w:bCs/>
        </w:rPr>
        <w:t>503200</w:t>
      </w:r>
      <w:r>
        <w:rPr>
          <w:rFonts w:ascii="Times New Roman" w:eastAsia="Times New Roman" w:hAnsi="Times New Roman" w:cs="Times New Roman"/>
          <w:b/>
          <w:bCs/>
        </w:rPr>
        <w:t>15750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Взыскатель: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УМВД России по ХМАО-Югре, адрес: ул. Ленина д. 55,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>, Тюменской области, 628000.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Штраф подлежит уплате в течение 60 дней, копия квитанции предоставляется в 101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д.9 ул. Гагарина г. Сургута.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Разъяснить, что п</w:t>
      </w:r>
      <w:r>
        <w:rPr>
          <w:rFonts w:ascii="Times New Roman" w:eastAsia="Times New Roman" w:hAnsi="Times New Roman" w:cs="Times New Roman"/>
        </w:rPr>
        <w:t xml:space="preserve">ри уплате административного штрафа лицом, привлеченным к административной ответственности </w:t>
      </w:r>
      <w:r>
        <w:rPr>
          <w:rFonts w:ascii="Times New Roman" w:eastAsia="Times New Roman" w:hAnsi="Times New Roman" w:cs="Times New Roman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</w:t>
      </w:r>
      <w:r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Е.В. </w:t>
      </w:r>
      <w:r>
        <w:rPr>
          <w:rFonts w:ascii="Times New Roman" w:eastAsia="Times New Roman" w:hAnsi="Times New Roman" w:cs="Times New Roman"/>
        </w:rPr>
        <w:t>Ачкасова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6">
    <w:name w:val="cat-UserDefined grp-35 rplc-6"/>
    <w:basedOn w:val="DefaultParagraphFont"/>
  </w:style>
  <w:style w:type="character" w:customStyle="1" w:styleId="cat-UserDefinedgrp-37rplc-9">
    <w:name w:val="cat-UserDefined grp-37 rplc-9"/>
    <w:basedOn w:val="DefaultParagraphFont"/>
  </w:style>
  <w:style w:type="character" w:customStyle="1" w:styleId="cat-UserDefinedgrp-26rplc-12">
    <w:name w:val="cat-UserDefined grp-26 rplc-12"/>
    <w:basedOn w:val="DefaultParagraphFont"/>
  </w:style>
  <w:style w:type="character" w:customStyle="1" w:styleId="cat-UserDefinedgrp-38rplc-14">
    <w:name w:val="cat-UserDefined grp-38 rplc-14"/>
    <w:basedOn w:val="DefaultParagraphFont"/>
  </w:style>
  <w:style w:type="character" w:customStyle="1" w:styleId="cat-UserDefinedgrp-39rplc-16">
    <w:name w:val="cat-UserDefined grp-39 rplc-16"/>
    <w:basedOn w:val="DefaultParagraphFont"/>
  </w:style>
  <w:style w:type="character" w:customStyle="1" w:styleId="cat-UserDefinedgrp-40rplc-24">
    <w:name w:val="cat-UserDefined grp-40 rplc-24"/>
    <w:basedOn w:val="DefaultParagraphFont"/>
  </w:style>
  <w:style w:type="character" w:customStyle="1" w:styleId="cat-UserDefinedgrp-40rplc-38">
    <w:name w:val="cat-UserDefined grp-40 rplc-38"/>
    <w:basedOn w:val="DefaultParagraphFont"/>
  </w:style>
  <w:style w:type="character" w:customStyle="1" w:styleId="cat-UserDefinedgrp-40rplc-42">
    <w:name w:val="cat-UserDefined grp-40 rplc-42"/>
    <w:basedOn w:val="DefaultParagraphFont"/>
  </w:style>
  <w:style w:type="character" w:customStyle="1" w:styleId="cat-UserDefinedgrp-40rplc-51">
    <w:name w:val="cat-UserDefined grp-40 rplc-5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